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CE66A9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material de escritorio e grafica para a clinica de especialidade e administração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67"/>
        <w:gridCol w:w="883"/>
        <w:gridCol w:w="5933"/>
      </w:tblGrid>
      <w:tr w:rsidR="00703405" w:rsidRPr="00B333F1" w:rsidTr="00CE66A9">
        <w:trPr>
          <w:trHeight w:val="367"/>
        </w:trPr>
        <w:tc>
          <w:tcPr>
            <w:tcW w:w="787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867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3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33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703405" w:rsidRPr="00B333F1" w:rsidRDefault="00CE4920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03405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33" w:type="dxa"/>
            <w:shd w:val="clear" w:color="auto" w:fill="auto"/>
          </w:tcPr>
          <w:p w:rsidR="00703405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Bastao de cola quente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dobradura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crepon cores variadas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Pç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Pistola de cola quente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Extrator de grampos tipo espatula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Grampo 26/6 cobreado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Resma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sulfite A4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200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Plastico para pasta A4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Pç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Apontador simples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Borracha escolar macia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CE66A9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Caderno brochura capa dura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Caneta marca texto tinta cor amarela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CE66A9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Caneta marca texto tinta cor 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azul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CE66A9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Caneta marca texto tinta cor 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rosa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CE66A9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Caneta marca texto tinta cor </w:t>
            </w: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verde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Tubo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Cola escolaar branca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Bl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50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CE66A9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Confecção de receituario medico branco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Corretivo liquido a base de agua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Pç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Estilete de plastico com trava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Rolo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Fita adesiva transparente larga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5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Pasta com aba elastico oficio transparente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Perfurador de papel de metal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Pç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Posta caneta e clips</w:t>
            </w:r>
          </w:p>
        </w:tc>
      </w:tr>
      <w:tr w:rsidR="00CE66A9" w:rsidRPr="00B333F1" w:rsidTr="00CE66A9">
        <w:trPr>
          <w:trHeight w:val="335"/>
        </w:trPr>
        <w:tc>
          <w:tcPr>
            <w:tcW w:w="787" w:type="dxa"/>
            <w:shd w:val="clear" w:color="auto" w:fill="auto"/>
            <w:vAlign w:val="center"/>
          </w:tcPr>
          <w:p w:rsidR="00CE66A9" w:rsidRPr="009B28D6" w:rsidRDefault="00CE66A9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867" w:type="dxa"/>
          </w:tcPr>
          <w:p w:rsidR="00CE66A9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Pç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E66A9" w:rsidRPr="00B333F1" w:rsidRDefault="00CE66A9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33" w:type="dxa"/>
            <w:shd w:val="clear" w:color="auto" w:fill="auto"/>
          </w:tcPr>
          <w:p w:rsidR="00CE66A9" w:rsidRPr="00B333F1" w:rsidRDefault="00066FAF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Tesoura para tecido com ponta grande</w:t>
            </w:r>
            <w:bookmarkStart w:id="0" w:name="_GoBack"/>
            <w:bookmarkEnd w:id="0"/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1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B34CEF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1"/>
    <w:p w:rsidR="00703405" w:rsidRPr="00CE66A9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5E7D0D" w:rsidRPr="00CE66A9">
        <w:rPr>
          <w:rFonts w:ascii="Calibri" w:eastAsia="Arial" w:hAnsi="Calibri" w:cs="Calibri"/>
          <w:position w:val="0"/>
          <w:szCs w:val="22"/>
          <w:lang w:val="pt-PT" w:eastAsia="en-US"/>
        </w:rPr>
        <w:t>Administração.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CE66A9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CE66A9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CE66A9">
        <w:rPr>
          <w:rFonts w:ascii="Calibri" w:eastAsia="Arial" w:hAnsi="Calibri" w:cs="Calibri"/>
          <w:position w:val="0"/>
          <w:szCs w:val="22"/>
          <w:lang w:val="pt-PT" w:eastAsia="en-US"/>
        </w:rPr>
        <w:t>Avenida Eduardo de Castilho, 700, Centro, Penápolis-SP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4A" w:rsidRDefault="00A8114A" w:rsidP="00703405">
      <w:r>
        <w:separator/>
      </w:r>
    </w:p>
  </w:endnote>
  <w:endnote w:type="continuationSeparator" w:id="0">
    <w:p w:rsidR="00A8114A" w:rsidRDefault="00A8114A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3654-2329</w:t>
        </w:r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066FAF">
          <w:rPr>
            <w:noProof/>
            <w:sz w:val="20"/>
          </w:rPr>
          <w:t>2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4A" w:rsidRDefault="00A8114A" w:rsidP="00703405">
      <w:r>
        <w:separator/>
      </w:r>
    </w:p>
  </w:footnote>
  <w:footnote w:type="continuationSeparator" w:id="0">
    <w:p w:rsidR="00A8114A" w:rsidRDefault="00A8114A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>Alto Alegre – Avanhandava – Barbosa – Braúna – Glicério – Luiziânia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066FAF"/>
    <w:rsid w:val="00112D33"/>
    <w:rsid w:val="00151D5C"/>
    <w:rsid w:val="00365153"/>
    <w:rsid w:val="003C0D33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8C5A51"/>
    <w:rsid w:val="0098200B"/>
    <w:rsid w:val="009B28D6"/>
    <w:rsid w:val="00A8114A"/>
    <w:rsid w:val="00AA731D"/>
    <w:rsid w:val="00B16E82"/>
    <w:rsid w:val="00B34CEF"/>
    <w:rsid w:val="00C47A19"/>
    <w:rsid w:val="00CE4920"/>
    <w:rsid w:val="00CE66A9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2025-05-19T13:43:00Z</dcterms:created>
  <dcterms:modified xsi:type="dcterms:W3CDTF">2025-05-19T13:43:00Z</dcterms:modified>
</cp:coreProperties>
</file>